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93" w:rsidRPr="00B75D93" w:rsidRDefault="00B75D93" w:rsidP="00B75D93">
      <w:pPr>
        <w:pBdr>
          <w:top w:val="single" w:sz="2" w:space="0" w:color="E0E4E9"/>
          <w:left w:val="single" w:sz="2" w:space="0" w:color="E0E4E9"/>
          <w:bottom w:val="single" w:sz="2" w:space="0" w:color="E0E4E9"/>
          <w:right w:val="single" w:sz="2" w:space="0" w:color="E0E4E9"/>
        </w:pBd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el-GR"/>
        </w:rPr>
      </w:pPr>
      <w:r w:rsidRPr="00B75D93"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el-GR"/>
        </w:rPr>
        <w:t>Διεπιστημονική προσέγγιση σύνθετων οδοντιατρικών περιπτώσεων</w:t>
      </w:r>
    </w:p>
    <w:p w:rsidR="0013661C" w:rsidRPr="00B75D93" w:rsidRDefault="0013661C">
      <w:pPr>
        <w:rPr>
          <w:rFonts w:ascii="Times New Roman" w:hAnsi="Times New Roman" w:cs="Times New Roman"/>
          <w:sz w:val="24"/>
          <w:szCs w:val="24"/>
        </w:rPr>
      </w:pPr>
    </w:p>
    <w:p w:rsidR="00B75D93" w:rsidRPr="00B75D93" w:rsidRDefault="00B75D93">
      <w:pPr>
        <w:rPr>
          <w:rFonts w:ascii="Times New Roman" w:hAnsi="Times New Roman" w:cs="Times New Roman"/>
          <w:sz w:val="24"/>
          <w:szCs w:val="24"/>
        </w:rPr>
      </w:pPr>
      <w:r w:rsidRPr="00B75D93">
        <w:rPr>
          <w:rFonts w:ascii="Times New Roman" w:hAnsi="Times New Roman" w:cs="Times New Roman"/>
          <w:sz w:val="24"/>
          <w:szCs w:val="24"/>
        </w:rPr>
        <w:t>Τρίκαλα 20/06/2026</w:t>
      </w:r>
    </w:p>
    <w:p w:rsidR="00B75D93" w:rsidRPr="00B75D93" w:rsidRDefault="00B75D93">
      <w:pPr>
        <w:rPr>
          <w:rFonts w:ascii="Times New Roman" w:hAnsi="Times New Roman" w:cs="Times New Roman"/>
          <w:sz w:val="24"/>
          <w:szCs w:val="24"/>
        </w:rPr>
      </w:pPr>
      <w:r w:rsidRPr="00B75D93">
        <w:rPr>
          <w:rFonts w:ascii="Times New Roman" w:hAnsi="Times New Roman" w:cs="Times New Roman"/>
          <w:sz w:val="24"/>
          <w:szCs w:val="24"/>
        </w:rPr>
        <w:t>ΜΟΥΣΕΙΟ ΤΣΙΤΣΑΝΗ</w:t>
      </w:r>
    </w:p>
    <w:p w:rsidR="00B75D93" w:rsidRPr="00B75D93" w:rsidRDefault="00B75D93" w:rsidP="00B75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9:30-10:00: Προσέλευση - Εγγραφές</w:t>
      </w:r>
    </w:p>
    <w:p w:rsidR="00B75D93" w:rsidRPr="00B75D93" w:rsidRDefault="00B75D93" w:rsidP="00B75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</w:p>
    <w:p w:rsidR="00B75D93" w:rsidRPr="00B75D93" w:rsidRDefault="00B75D93" w:rsidP="00B75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10:00-10:45: </w:t>
      </w:r>
      <w:proofErr w:type="spellStart"/>
      <w:r w:rsidRPr="00B75D9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el-GR"/>
        </w:rPr>
        <w:t>Ζησόπουλος</w:t>
      </w:r>
      <w:proofErr w:type="spellEnd"/>
      <w:r w:rsidRPr="00B75D9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el-GR"/>
        </w:rPr>
        <w:t xml:space="preserve"> </w:t>
      </w:r>
      <w:proofErr w:type="spellStart"/>
      <w:r w:rsidRPr="00B75D9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el-GR"/>
        </w:rPr>
        <w:t>Σωτ</w:t>
      </w:r>
      <w:proofErr w:type="spellEnd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 - Η συμμετοχή των περιοδοντικών ιστών στην αισθητική </w:t>
      </w: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του χαμόγελου</w:t>
      </w: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10:45-11:45</w:t>
      </w: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7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 xml:space="preserve">Πάτρας </w:t>
      </w:r>
      <w:proofErr w:type="spellStart"/>
      <w:r w:rsidRPr="00B7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Μιχ</w:t>
      </w:r>
      <w:proofErr w:type="spellEnd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- Κλινική προσέγγιση σύνθετων περιστατικών από τη σκοπιά της Αισθητικής Οδοντιατρικής και της Προσθετικής</w:t>
      </w: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11:45-12:15:Διάλειμμα</w:t>
      </w: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12:15-13:15: </w:t>
      </w:r>
      <w:r w:rsidRPr="00B75D9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el-GR"/>
        </w:rPr>
        <w:t xml:space="preserve">Μάρκου </w:t>
      </w:r>
      <w:proofErr w:type="spellStart"/>
      <w:r w:rsidRPr="00B75D9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u w:val="single"/>
          <w:lang w:eastAsia="el-GR"/>
        </w:rPr>
        <w:t>Νικ</w:t>
      </w:r>
      <w:proofErr w:type="spellEnd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 – Πλαστική χειρουργική του περιοδοντίου: αντιμετώπιση </w:t>
      </w:r>
      <w:proofErr w:type="spellStart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υφιζήσεων</w:t>
      </w:r>
      <w:proofErr w:type="spellEnd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 και διευθέτηση </w:t>
      </w:r>
      <w:proofErr w:type="spellStart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ουλικού</w:t>
      </w:r>
      <w:proofErr w:type="spellEnd"/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 περιγράμματος στην αισθητική ζώνη</w:t>
      </w: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br/>
      </w:r>
    </w:p>
    <w:p w:rsidR="00B75D93" w:rsidRPr="00B75D93" w:rsidRDefault="00B75D93" w:rsidP="00B75D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ΠΕΡΙΛΗΨΗ</w:t>
      </w:r>
    </w:p>
    <w:p w:rsidR="00B75D93" w:rsidRPr="00B75D93" w:rsidRDefault="00B75D93" w:rsidP="00B75D93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Οι συνεχείς εξελίξεις των οδοντιατρικών υλικών και η εφαρμογή σύγχρονων τεχνικών και κλινικών πρωτοκόλλων έχουν επιφέρει νέες θεραπευτικές και </w:t>
      </w:r>
      <w:proofErr w:type="spellStart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αποκαταστατικές</w:t>
      </w:r>
      <w:proofErr w:type="spellEnd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δυνατότητες  για τον κλινικό οδοντίατρο. </w:t>
      </w:r>
      <w:proofErr w:type="spellStart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Παρ΄όλα</w:t>
      </w:r>
      <w:proofErr w:type="spellEnd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αυτά, με τις ολοένα αυξανόμενες αισθητικές απαιτήσεις των ασθενών, κάθε αποκατάσταση στην πρόσθια αισθητική ζώνη συνεχίζει να αποτελεί μια πρόκληση και να προκαλεί προβληματισμό και πολλαπλά διλήμματα.</w:t>
      </w:r>
    </w:p>
    <w:p w:rsidR="00B75D93" w:rsidRPr="00B75D93" w:rsidRDefault="00B75D93" w:rsidP="00B75D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Σκοπός των παρουσιάσεων είναι να παραθέσουν τις κατευθυντήριες γραμμές και τα κλινικά στάδια, για τη διαχείριση σύνθετων περιστατικών με περίσσειες και ελλείμματα περιοδοντικών ή οδοντικών ιστών στην αισθητική ζώνη. Επίσης θα δοθεί έμφαση στις παραμέτρους επικοινωνίας που απαιτούνται μεταξύ των διαφόρων ειδικοτήτων (</w:t>
      </w:r>
      <w:proofErr w:type="spellStart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Περιοδοντολογία</w:t>
      </w:r>
      <w:proofErr w:type="spellEnd"/>
      <w:r w:rsidRPr="00B75D9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Ορθοδοντική, Επανορθωτική και Προσθετική οδοντιατρική), για την επίτευξη ενός προβλέψιμου αισθητικού αποτελέσματος σε εφήβους και ενηλίκους ασθενείς.</w:t>
      </w:r>
    </w:p>
    <w:p w:rsidR="00B75D93" w:rsidRPr="00B75D93" w:rsidRDefault="00B75D93" w:rsidP="00B75D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B75D93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 </w:t>
      </w:r>
    </w:p>
    <w:p w:rsidR="00B75D93" w:rsidRPr="00B75D93" w:rsidRDefault="00B75D93" w:rsidP="00B75D93">
      <w:pPr>
        <w:jc w:val="both"/>
      </w:pPr>
    </w:p>
    <w:sectPr w:rsidR="00B75D93" w:rsidRPr="00B75D93" w:rsidSect="00136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D93"/>
    <w:rsid w:val="0013661C"/>
    <w:rsid w:val="00B7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1C"/>
  </w:style>
  <w:style w:type="paragraph" w:styleId="3">
    <w:name w:val="heading 3"/>
    <w:basedOn w:val="a"/>
    <w:link w:val="3Char"/>
    <w:uiPriority w:val="9"/>
    <w:qFormat/>
    <w:rsid w:val="00B7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75D9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efq7">
    <w:name w:val="e_fq7"/>
    <w:basedOn w:val="a0"/>
    <w:rsid w:val="00B75D93"/>
  </w:style>
  <w:style w:type="paragraph" w:styleId="Web">
    <w:name w:val="Normal (Web)"/>
    <w:basedOn w:val="a"/>
    <w:uiPriority w:val="99"/>
    <w:semiHidden/>
    <w:unhideWhenUsed/>
    <w:rsid w:val="00B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9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2026-05-25T07:44:00Z</dcterms:created>
  <dcterms:modified xsi:type="dcterms:W3CDTF">2026-05-25T07:47:00Z</dcterms:modified>
</cp:coreProperties>
</file>